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rFonts w:ascii="微软雅黑" w:hAnsi="微软雅黑" w:eastAsia="微软雅黑" w:cs="微软雅黑"/>
          <w:i w:val="0"/>
          <w:iCs w:val="0"/>
          <w:caps w:val="0"/>
          <w:color w:val="1966A7"/>
          <w:spacing w:val="0"/>
          <w:sz w:val="36"/>
          <w:szCs w:val="36"/>
          <w:u w:val="none"/>
        </w:rPr>
      </w:pPr>
      <w:r>
        <w:rPr>
          <w:rFonts w:hint="eastAsia" w:ascii="微软雅黑" w:hAnsi="微软雅黑" w:eastAsia="微软雅黑" w:cs="微软雅黑"/>
          <w:i w:val="0"/>
          <w:iCs w:val="0"/>
          <w:caps w:val="0"/>
          <w:color w:val="1966A7"/>
          <w:spacing w:val="0"/>
          <w:kern w:val="0"/>
          <w:sz w:val="36"/>
          <w:szCs w:val="36"/>
          <w:u w:val="none"/>
          <w:lang w:val="en-US" w:eastAsia="zh-CN" w:bidi="ar"/>
        </w:rPr>
        <w:t>关于印发医疗废物分类目录（2021年版）的通知</w:t>
      </w:r>
    </w:p>
    <w:p>
      <w:pPr>
        <w:keepNext w:val="0"/>
        <w:keepLines w:val="0"/>
        <w:widowControl/>
        <w:suppressLineNumbers w:val="0"/>
        <w:pBdr>
          <w:top w:val="none" w:color="auto" w:sz="0" w:space="0"/>
          <w:left w:val="none" w:color="auto" w:sz="0" w:space="0"/>
          <w:bottom w:val="single" w:color="E5E5E5" w:sz="6"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84848"/>
          <w:spacing w:val="0"/>
          <w:sz w:val="15"/>
          <w:szCs w:val="15"/>
          <w:u w:val="none"/>
        </w:rPr>
      </w:pPr>
      <w:r>
        <w:rPr>
          <w:rFonts w:hint="eastAsia" w:ascii="微软雅黑" w:hAnsi="微软雅黑" w:eastAsia="微软雅黑" w:cs="微软雅黑"/>
          <w:i w:val="0"/>
          <w:iCs w:val="0"/>
          <w:caps w:val="0"/>
          <w:color w:val="484848"/>
          <w:spacing w:val="0"/>
          <w:sz w:val="18"/>
          <w:szCs w:val="18"/>
          <w:u w:val="none"/>
        </w:rPr>
        <w:drawing>
          <wp:inline distT="0" distB="0" distL="114300" distR="114300">
            <wp:extent cx="228600" cy="228600"/>
            <wp:effectExtent l="0" t="0" r="0" b="0"/>
            <wp:docPr id="3"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484848"/>
          <w:spacing w:val="0"/>
          <w:sz w:val="18"/>
          <w:szCs w:val="18"/>
          <w:u w:val="none"/>
        </w:rPr>
        <w:drawing>
          <wp:inline distT="0" distB="0" distL="114300" distR="114300">
            <wp:extent cx="228600" cy="228600"/>
            <wp:effectExtent l="0" t="0" r="0" b="0"/>
            <wp:docPr id="1"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6"/>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484848"/>
          <w:spacing w:val="0"/>
          <w:sz w:val="18"/>
          <w:szCs w:val="18"/>
          <w:u w:val="none"/>
        </w:rPr>
        <w:drawing>
          <wp:inline distT="0" distB="0" distL="114300" distR="114300">
            <wp:extent cx="219075" cy="228600"/>
            <wp:effectExtent l="0" t="0" r="9525" b="0"/>
            <wp:docPr id="2" name="图片 3" descr="IMG_25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8"/>
                    <a:stretch>
                      <a:fillRect/>
                    </a:stretch>
                  </pic:blipFill>
                  <pic:spPr>
                    <a:xfrm>
                      <a:off x="0" y="0"/>
                      <a:ext cx="219075" cy="2286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single" w:color="E5E5E5" w:sz="6" w:space="0"/>
          <w:right w:val="none" w:color="auto" w:sz="0" w:space="0"/>
        </w:pBdr>
        <w:spacing w:before="270" w:beforeAutospacing="0" w:after="0" w:afterAutospacing="0"/>
        <w:ind w:left="0" w:right="0" w:firstLine="0"/>
        <w:jc w:val="center"/>
        <w:rPr>
          <w:rFonts w:hint="eastAsia" w:ascii="微软雅黑" w:hAnsi="微软雅黑" w:eastAsia="微软雅黑" w:cs="微软雅黑"/>
          <w:i w:val="0"/>
          <w:iCs w:val="0"/>
          <w:caps w:val="0"/>
          <w:color w:val="484848"/>
          <w:spacing w:val="0"/>
          <w:sz w:val="15"/>
          <w:szCs w:val="15"/>
          <w:u w:val="none"/>
        </w:rPr>
      </w:pPr>
      <w:r>
        <w:rPr>
          <w:rFonts w:hint="eastAsia" w:ascii="微软雅黑" w:hAnsi="微软雅黑" w:eastAsia="微软雅黑" w:cs="微软雅黑"/>
          <w:i w:val="0"/>
          <w:iCs w:val="0"/>
          <w:caps w:val="0"/>
          <w:color w:val="979797"/>
          <w:spacing w:val="0"/>
          <w:kern w:val="0"/>
          <w:sz w:val="18"/>
          <w:szCs w:val="18"/>
          <w:u w:val="none"/>
          <w:lang w:val="en-US" w:eastAsia="zh-CN" w:bidi="ar"/>
        </w:rPr>
        <w:t>发布时间： 2021-12-01 来源: 医政医管局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国卫医函〔2021〕238 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iCs w:val="0"/>
          <w:caps w:val="0"/>
          <w:color w:val="484848"/>
          <w:spacing w:val="0"/>
          <w:sz w:val="32"/>
          <w:szCs w:val="32"/>
          <w:u w:val="none"/>
          <w:lang w:eastAsia="zh-CN"/>
        </w:rPr>
      </w:pPr>
      <w:r>
        <w:rPr>
          <w:rFonts w:hint="eastAsia" w:ascii="仿宋" w:hAnsi="仿宋" w:eastAsia="仿宋" w:cs="仿宋"/>
          <w:i w:val="0"/>
          <w:iCs w:val="0"/>
          <w:caps w:val="0"/>
          <w:color w:val="484848"/>
          <w:spacing w:val="0"/>
          <w:sz w:val="32"/>
          <w:szCs w:val="32"/>
          <w:u w:val="none"/>
        </w:rPr>
        <w:t>各省、自治区、直辖市及新疆生产建设兵团卫生健康委、生态环境厅（局）：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为进一步规范医疗废物管理，促进医疗废物科学分类、科学处置，国家卫生健康委和生态环境部组织修订了2003年《医疗废物分类目录》，形成了《医疗废物分类目录（2021年版）》。现印发给你们，请遵照执行。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国家卫生健康委             生态环境部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right"/>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2021年11月25日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（信息公开形式：主动公开）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Style w:val="5"/>
          <w:rFonts w:hint="eastAsia" w:ascii="微软雅黑" w:hAnsi="微软雅黑" w:eastAsia="微软雅黑" w:cs="微软雅黑"/>
          <w:i w:val="0"/>
          <w:iCs w:val="0"/>
          <w:caps w:val="0"/>
          <w:color w:val="484848"/>
          <w:spacing w:val="0"/>
          <w:sz w:val="44"/>
          <w:szCs w:val="4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Style w:val="5"/>
          <w:rFonts w:hint="eastAsia" w:ascii="微软雅黑" w:hAnsi="微软雅黑" w:eastAsia="微软雅黑" w:cs="微软雅黑"/>
          <w:i w:val="0"/>
          <w:iCs w:val="0"/>
          <w:caps w:val="0"/>
          <w:color w:val="484848"/>
          <w:spacing w:val="0"/>
          <w:sz w:val="44"/>
          <w:szCs w:val="4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Style w:val="5"/>
          <w:rFonts w:hint="eastAsia" w:ascii="微软雅黑" w:hAnsi="微软雅黑" w:eastAsia="微软雅黑" w:cs="微软雅黑"/>
          <w:i w:val="0"/>
          <w:iCs w:val="0"/>
          <w:caps w:val="0"/>
          <w:color w:val="484848"/>
          <w:spacing w:val="0"/>
          <w:sz w:val="44"/>
          <w:szCs w:val="4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Style w:val="5"/>
          <w:rFonts w:hint="eastAsia" w:ascii="微软雅黑" w:hAnsi="微软雅黑" w:eastAsia="微软雅黑" w:cs="微软雅黑"/>
          <w:i w:val="0"/>
          <w:iCs w:val="0"/>
          <w:caps w:val="0"/>
          <w:color w:val="484848"/>
          <w:spacing w:val="0"/>
          <w:sz w:val="44"/>
          <w:szCs w:val="44"/>
          <w:u w:val="none"/>
          <w:lang w:eastAsia="zh-CN"/>
        </w:rPr>
      </w:pPr>
      <w:r>
        <w:rPr>
          <w:rStyle w:val="5"/>
          <w:rFonts w:hint="eastAsia" w:ascii="微软雅黑" w:hAnsi="微软雅黑" w:eastAsia="微软雅黑" w:cs="微软雅黑"/>
          <w:i w:val="0"/>
          <w:iCs w:val="0"/>
          <w:caps w:val="0"/>
          <w:color w:val="484848"/>
          <w:spacing w:val="0"/>
          <w:sz w:val="44"/>
          <w:szCs w:val="44"/>
          <w:u w:val="none"/>
        </w:rPr>
        <w:t>医疗废物分类目录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484848"/>
          <w:sz w:val="32"/>
          <w:szCs w:val="32"/>
          <w:u w:val="none"/>
        </w:rPr>
      </w:pPr>
      <w:r>
        <w:rPr>
          <w:rFonts w:ascii="楷体" w:hAnsi="楷体" w:eastAsia="楷体" w:cs="楷体"/>
          <w:i w:val="0"/>
          <w:iCs w:val="0"/>
          <w:caps w:val="0"/>
          <w:color w:val="484848"/>
          <w:spacing w:val="0"/>
          <w:sz w:val="32"/>
          <w:szCs w:val="32"/>
          <w:u w:val="none"/>
        </w:rPr>
        <w:t>（2021年版）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iCs w:val="0"/>
          <w:caps w:val="0"/>
          <w:color w:val="484848"/>
          <w:spacing w:val="0"/>
          <w:sz w:val="32"/>
          <w:szCs w:val="32"/>
          <w:u w:val="none"/>
          <w:lang w:eastAsia="zh-CN"/>
        </w:rPr>
      </w:pPr>
      <w:r>
        <w:rPr>
          <w:rFonts w:hint="eastAsia" w:ascii="仿宋" w:hAnsi="仿宋" w:eastAsia="仿宋" w:cs="仿宋"/>
          <w:i w:val="0"/>
          <w:iCs w:val="0"/>
          <w:caps w:val="0"/>
          <w:color w:val="484848"/>
          <w:spacing w:val="0"/>
          <w:sz w:val="32"/>
          <w:szCs w:val="32"/>
          <w:u w:val="none"/>
        </w:rPr>
        <w:t>　　一、根据《中华人民共和国传染病防治法》《中华人民共和国固体废物污染环境防治法》《医疗废物管理条例》《医疗卫生机构医疗废物管理办法》《国家危险废物名录》等法律法规、部门规章的规定，制定本目录。本目录适用于各级各类医疗卫生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iCs w:val="0"/>
          <w:caps w:val="0"/>
          <w:color w:val="484848"/>
          <w:spacing w:val="0"/>
          <w:sz w:val="32"/>
          <w:szCs w:val="32"/>
          <w:u w:val="none"/>
          <w:lang w:eastAsia="zh-CN"/>
        </w:rPr>
      </w:pPr>
      <w:r>
        <w:rPr>
          <w:rFonts w:hint="eastAsia" w:ascii="仿宋" w:hAnsi="仿宋" w:eastAsia="仿宋" w:cs="仿宋"/>
          <w:i w:val="0"/>
          <w:iCs w:val="0"/>
          <w:caps w:val="0"/>
          <w:color w:val="484848"/>
          <w:spacing w:val="0"/>
          <w:sz w:val="32"/>
          <w:szCs w:val="32"/>
          <w:u w:val="none"/>
        </w:rPr>
        <w:t>　　二、医疗废物的分类收集应当根据其特性和处置方式进行，并与当地医疗废物处置的方式相衔接。在保证医疗安全的情况下，鼓励医疗卫生机构逐步减少使用含汞血压计和体温计，鼓励使用可复用的医疗器械、器具和用品替代一次性医疗器械、器具和用品，以实现源头减量。医疗废物分为感染性废物、损伤性废物、病理性废物、药物性废物和化学性废物，医疗废物分类目录见附表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iCs w:val="0"/>
          <w:caps w:val="0"/>
          <w:color w:val="484848"/>
          <w:spacing w:val="0"/>
          <w:sz w:val="32"/>
          <w:szCs w:val="32"/>
          <w:u w:val="none"/>
          <w:lang w:eastAsia="zh-CN"/>
        </w:rPr>
      </w:pPr>
      <w:r>
        <w:rPr>
          <w:rFonts w:hint="eastAsia" w:ascii="仿宋" w:hAnsi="仿宋" w:eastAsia="仿宋" w:cs="仿宋"/>
          <w:i w:val="0"/>
          <w:iCs w:val="0"/>
          <w:caps w:val="0"/>
          <w:color w:val="484848"/>
          <w:spacing w:val="0"/>
          <w:sz w:val="32"/>
          <w:szCs w:val="32"/>
          <w:u w:val="none"/>
        </w:rPr>
        <w:t>　　三、废弃的麻醉、精神、放射性、毒性等药品及其相关废物的分类与处置，按照国家其他有关法律、法规、标准和规定执行。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iCs w:val="0"/>
          <w:caps w:val="0"/>
          <w:color w:val="484848"/>
          <w:spacing w:val="0"/>
          <w:sz w:val="32"/>
          <w:szCs w:val="32"/>
          <w:u w:val="none"/>
          <w:lang w:eastAsia="zh-CN"/>
        </w:rPr>
      </w:pPr>
      <w:r>
        <w:rPr>
          <w:rFonts w:hint="eastAsia" w:ascii="仿宋" w:hAnsi="仿宋" w:eastAsia="仿宋" w:cs="仿宋"/>
          <w:i w:val="0"/>
          <w:iCs w:val="0"/>
          <w:caps w:val="0"/>
          <w:color w:val="484848"/>
          <w:spacing w:val="0"/>
          <w:sz w:val="32"/>
          <w:szCs w:val="32"/>
          <w:u w:val="none"/>
        </w:rPr>
        <w:t>　　四、患者截肢的肢体以及引产的死亡胎儿，纳入殡葬管理。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iCs w:val="0"/>
          <w:caps w:val="0"/>
          <w:color w:val="484848"/>
          <w:spacing w:val="0"/>
          <w:sz w:val="32"/>
          <w:szCs w:val="32"/>
          <w:u w:val="none"/>
          <w:lang w:eastAsia="zh-CN"/>
        </w:rPr>
      </w:pPr>
      <w:r>
        <w:rPr>
          <w:rFonts w:hint="eastAsia" w:ascii="仿宋" w:hAnsi="仿宋" w:eastAsia="仿宋" w:cs="仿宋"/>
          <w:i w:val="0"/>
          <w:iCs w:val="0"/>
          <w:caps w:val="0"/>
          <w:color w:val="484848"/>
          <w:spacing w:val="0"/>
          <w:sz w:val="32"/>
          <w:szCs w:val="32"/>
          <w:u w:val="none"/>
        </w:rPr>
        <w:t>　　五、药物性废物和化学性废物可分别按照《国家危险废物名录》中HW03类和HW49类进行处置。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iCs w:val="0"/>
          <w:caps w:val="0"/>
          <w:color w:val="484848"/>
          <w:spacing w:val="0"/>
          <w:sz w:val="32"/>
          <w:szCs w:val="32"/>
          <w:u w:val="none"/>
          <w:lang w:eastAsia="zh-CN"/>
        </w:rPr>
      </w:pPr>
      <w:r>
        <w:rPr>
          <w:rFonts w:hint="eastAsia" w:ascii="仿宋" w:hAnsi="仿宋" w:eastAsia="仿宋" w:cs="仿宋"/>
          <w:i w:val="0"/>
          <w:iCs w:val="0"/>
          <w:caps w:val="0"/>
          <w:color w:val="484848"/>
          <w:spacing w:val="0"/>
          <w:sz w:val="32"/>
          <w:szCs w:val="32"/>
          <w:u w:val="none"/>
        </w:rPr>
        <w:t>　　六、列入本目录附表2医疗废物豁免管理清单中的医疗废物，在满足相应的条件时，可以在其所列的环节按照豁免内容规定实行豁免管理。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iCs w:val="0"/>
          <w:caps w:val="0"/>
          <w:color w:val="484848"/>
          <w:spacing w:val="0"/>
          <w:sz w:val="32"/>
          <w:szCs w:val="32"/>
          <w:u w:val="none"/>
          <w:lang w:eastAsia="zh-CN"/>
        </w:rPr>
      </w:pPr>
      <w:r>
        <w:rPr>
          <w:rFonts w:hint="eastAsia" w:ascii="仿宋" w:hAnsi="仿宋" w:eastAsia="仿宋" w:cs="仿宋"/>
          <w:i w:val="0"/>
          <w:iCs w:val="0"/>
          <w:caps w:val="0"/>
          <w:color w:val="484848"/>
          <w:spacing w:val="0"/>
          <w:sz w:val="32"/>
          <w:szCs w:val="32"/>
          <w:u w:val="none"/>
        </w:rPr>
        <w:t>　　七、重大传染病疫情等突发事件产生的医疗废物，可按照县级以上人民政府确定的工作方案进行收集、贮存、运输和处置等。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八、本目录自发布之日起施行。2003 年10月10日原卫生部、原国家环保总局发布的《医疗废物分类目录》（卫医发〔2003〕287号）同时废止。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附表1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484848"/>
          <w:sz w:val="32"/>
          <w:szCs w:val="32"/>
          <w:u w:val="none"/>
        </w:rPr>
      </w:pPr>
      <w:r>
        <w:rPr>
          <w:rStyle w:val="5"/>
          <w:rFonts w:hint="eastAsia" w:ascii="微软雅黑" w:hAnsi="微软雅黑" w:eastAsia="微软雅黑" w:cs="微软雅黑"/>
          <w:i w:val="0"/>
          <w:iCs w:val="0"/>
          <w:caps w:val="0"/>
          <w:color w:val="484848"/>
          <w:spacing w:val="0"/>
          <w:sz w:val="44"/>
          <w:szCs w:val="44"/>
          <w:u w:val="none"/>
        </w:rPr>
        <w:t>医疗废物分类目录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484848"/>
          <w:sz w:val="32"/>
          <w:szCs w:val="32"/>
          <w:u w:val="none"/>
        </w:rPr>
      </w:pPr>
      <w:r>
        <w:rPr>
          <w:rStyle w:val="5"/>
          <w:rFonts w:hint="eastAsia" w:ascii="微软雅黑" w:hAnsi="微软雅黑" w:eastAsia="微软雅黑" w:cs="微软雅黑"/>
          <w:i w:val="0"/>
          <w:iCs w:val="0"/>
          <w:caps w:val="0"/>
          <w:color w:val="484848"/>
          <w:spacing w:val="0"/>
          <w:sz w:val="44"/>
          <w:szCs w:val="44"/>
          <w:u w:val="none"/>
        </w:rPr>
        <w:t> </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39"/>
        <w:gridCol w:w="1260"/>
        <w:gridCol w:w="3039"/>
        <w:gridCol w:w="2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4" w:hRule="atLeast"/>
          <w:jc w:val="center"/>
        </w:trPr>
        <w:tc>
          <w:tcPr>
            <w:tcW w:w="143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30" w:lineRule="atLeast"/>
              <w:ind w:left="0" w:right="0"/>
              <w:jc w:val="center"/>
              <w:rPr>
                <w:rFonts w:hint="eastAsia" w:ascii="微软雅黑" w:hAnsi="微软雅黑" w:eastAsia="微软雅黑" w:cs="微软雅黑"/>
                <w:color w:val="484848"/>
                <w:u w:val="none"/>
              </w:rPr>
            </w:pPr>
            <w:r>
              <w:rPr>
                <w:rFonts w:hint="eastAsia" w:ascii="宋体" w:hAnsi="宋体" w:eastAsia="宋体" w:cs="宋体"/>
                <w:b/>
                <w:bCs/>
                <w:color w:val="484848"/>
                <w:kern w:val="0"/>
                <w:sz w:val="30"/>
                <w:szCs w:val="30"/>
                <w:u w:val="none"/>
                <w:lang w:val="en-US" w:eastAsia="zh-CN" w:bidi="ar"/>
              </w:rPr>
              <w:t>类别</w:t>
            </w:r>
          </w:p>
        </w:tc>
        <w:tc>
          <w:tcPr>
            <w:tcW w:w="1260" w:type="dxa"/>
            <w:tcBorders>
              <w:top w:val="single" w:color="auto" w:sz="8" w:space="0"/>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30" w:lineRule="atLeast"/>
              <w:ind w:left="0" w:right="0"/>
              <w:jc w:val="center"/>
              <w:rPr>
                <w:rFonts w:hint="eastAsia" w:ascii="微软雅黑" w:hAnsi="微软雅黑" w:eastAsia="微软雅黑" w:cs="微软雅黑"/>
                <w:color w:val="484848"/>
                <w:u w:val="none"/>
              </w:rPr>
            </w:pPr>
            <w:r>
              <w:rPr>
                <w:rFonts w:hint="eastAsia" w:ascii="宋体" w:hAnsi="宋体" w:eastAsia="宋体" w:cs="宋体"/>
                <w:b/>
                <w:bCs/>
                <w:color w:val="484848"/>
                <w:kern w:val="0"/>
                <w:sz w:val="30"/>
                <w:szCs w:val="30"/>
                <w:u w:val="none"/>
                <w:lang w:val="en-US" w:eastAsia="zh-CN" w:bidi="ar"/>
              </w:rPr>
              <w:t>特征</w:t>
            </w:r>
          </w:p>
        </w:tc>
        <w:tc>
          <w:tcPr>
            <w:tcW w:w="3039" w:type="dxa"/>
            <w:tcBorders>
              <w:top w:val="single" w:color="auto" w:sz="8" w:space="0"/>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30" w:lineRule="atLeast"/>
              <w:ind w:left="0" w:right="0"/>
              <w:jc w:val="center"/>
              <w:rPr>
                <w:rFonts w:hint="eastAsia" w:ascii="微软雅黑" w:hAnsi="微软雅黑" w:eastAsia="微软雅黑" w:cs="微软雅黑"/>
                <w:color w:val="484848"/>
                <w:u w:val="none"/>
              </w:rPr>
            </w:pPr>
            <w:r>
              <w:rPr>
                <w:rFonts w:hint="eastAsia" w:ascii="宋体" w:hAnsi="宋体" w:eastAsia="宋体" w:cs="宋体"/>
                <w:b/>
                <w:bCs/>
                <w:color w:val="484848"/>
                <w:kern w:val="0"/>
                <w:sz w:val="30"/>
                <w:szCs w:val="30"/>
                <w:u w:val="none"/>
                <w:lang w:val="en-US" w:eastAsia="zh-CN" w:bidi="ar"/>
              </w:rPr>
              <w:t>常见组分或废物名称</w:t>
            </w:r>
          </w:p>
        </w:tc>
        <w:tc>
          <w:tcPr>
            <w:tcW w:w="2180" w:type="dxa"/>
            <w:tcBorders>
              <w:top w:val="single" w:color="auto" w:sz="8" w:space="0"/>
              <w:left w:val="nil"/>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30" w:lineRule="atLeast"/>
              <w:ind w:left="0" w:right="0"/>
              <w:jc w:val="center"/>
              <w:rPr>
                <w:rFonts w:hint="eastAsia" w:ascii="微软雅黑" w:hAnsi="微软雅黑" w:eastAsia="微软雅黑" w:cs="微软雅黑"/>
                <w:color w:val="484848"/>
                <w:u w:val="none"/>
              </w:rPr>
            </w:pPr>
            <w:r>
              <w:rPr>
                <w:rFonts w:hint="eastAsia" w:ascii="宋体" w:hAnsi="宋体" w:eastAsia="宋体" w:cs="宋体"/>
                <w:b/>
                <w:bCs/>
                <w:color w:val="484848"/>
                <w:kern w:val="0"/>
                <w:sz w:val="30"/>
                <w:szCs w:val="30"/>
                <w:u w:val="none"/>
                <w:lang w:val="en-US" w:eastAsia="zh-CN" w:bidi="ar"/>
              </w:rPr>
              <w:t>收集方式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3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ascii="仿宋_GB2312" w:hAnsi="微软雅黑" w:eastAsia="仿宋_GB2312" w:cs="仿宋_GB2312"/>
                <w:color w:val="484848"/>
                <w:kern w:val="0"/>
                <w:sz w:val="22"/>
                <w:szCs w:val="22"/>
                <w:u w:val="none"/>
                <w:lang w:val="en-US" w:eastAsia="zh-CN" w:bidi="ar"/>
              </w:rPr>
              <w:t>感染性废物</w:t>
            </w:r>
          </w:p>
        </w:tc>
        <w:tc>
          <w:tcPr>
            <w:tcW w:w="12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携带病原微生物具有引发感染性疾病传播危险的医疗废物。</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 </w:t>
            </w:r>
          </w:p>
        </w:tc>
        <w:tc>
          <w:tcPr>
            <w:tcW w:w="303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1.被患者血液、体液、排泄物等污染的除锐器以外的废物；</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2.使用后废弃的一次性使用医疗器械，如注射器、输液器、透析器等；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3.病原微生物实验室废弃的病原体培养基、标本，菌种和毒种保存液及其容器；其他实验室及科室废弃的血液、血清、分泌物等标本和容器；</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4.隔离传染病患者或者疑似传染病患者产生的废弃物。</w:t>
            </w:r>
          </w:p>
        </w:tc>
        <w:tc>
          <w:tcPr>
            <w:tcW w:w="21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1.收集于符合《医疗废物专用包装袋、容器和警示标志标准》（HJ421）的医疗废物包装袋中；</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2.病原微生物实验室废弃的病原体培养基、标本，菌种和毒种保存液及其容器，应在产生地点进行压力蒸汽灭菌或者使用其他方式消毒，然后按感染性废物收集处理；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3.隔离传染病患者或者疑似传染病患者产生的医疗废物应当使用双层医疗废物包装袋盛装。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43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损伤性废物</w:t>
            </w:r>
          </w:p>
        </w:tc>
        <w:tc>
          <w:tcPr>
            <w:tcW w:w="12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能够刺伤或者割伤人体的废弃的医用锐器。</w:t>
            </w:r>
          </w:p>
        </w:tc>
        <w:tc>
          <w:tcPr>
            <w:tcW w:w="303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1.废弃的金属类锐器，如针头、缝合针、针灸针、探针、穿刺针、解剖刀、手术刀、手术锯、备皮刀、钢钉和导丝等；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2.废弃的玻璃类锐器，如盖玻片、载玻片、玻璃安瓿等；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3.废弃的其他材质类锐器。</w:t>
            </w:r>
          </w:p>
        </w:tc>
        <w:tc>
          <w:tcPr>
            <w:tcW w:w="218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1.收集于符合《医疗废物专用包装袋、容器和警示标志标准》（HJ421）的利器盒中；</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2.利器盒达到3/4满时，应当封闭严密，按流程运送、贮存。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143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病理性废物</w:t>
            </w:r>
          </w:p>
        </w:tc>
        <w:tc>
          <w:tcPr>
            <w:tcW w:w="12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诊疗过程中产生的人体废弃物</w:t>
            </w:r>
            <w:r>
              <w:rPr>
                <w:rFonts w:hint="default" w:ascii="仿宋_GB2312" w:hAnsi="微软雅黑" w:eastAsia="仿宋_GB2312" w:cs="仿宋_GB2312"/>
                <w:color w:val="0C0C0C"/>
                <w:kern w:val="0"/>
                <w:sz w:val="22"/>
                <w:szCs w:val="22"/>
                <w:u w:val="none"/>
                <w:lang w:val="en-US" w:eastAsia="zh-CN" w:bidi="ar"/>
              </w:rPr>
              <w:t>和医学</w:t>
            </w:r>
            <w:r>
              <w:rPr>
                <w:rFonts w:hint="default" w:ascii="仿宋_GB2312" w:hAnsi="微软雅黑" w:eastAsia="仿宋_GB2312" w:cs="仿宋_GB2312"/>
                <w:color w:val="484848"/>
                <w:kern w:val="0"/>
                <w:sz w:val="22"/>
                <w:szCs w:val="22"/>
                <w:u w:val="none"/>
                <w:lang w:val="en-US" w:eastAsia="zh-CN" w:bidi="ar"/>
              </w:rPr>
              <w:t>实验动物尸体等。</w:t>
            </w:r>
          </w:p>
        </w:tc>
        <w:tc>
          <w:tcPr>
            <w:tcW w:w="303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bookmarkStart w:id="0" w:name="_Hlk54893226"/>
            <w:r>
              <w:rPr>
                <w:rFonts w:hint="eastAsia" w:ascii="微软雅黑" w:hAnsi="微软雅黑" w:eastAsia="微软雅黑" w:cs="微软雅黑"/>
                <w:color w:val="484848"/>
                <w:kern w:val="0"/>
                <w:sz w:val="22"/>
                <w:szCs w:val="22"/>
                <w:u w:val="none"/>
                <w:lang w:val="en-US" w:eastAsia="zh-CN" w:bidi="ar"/>
              </w:rPr>
              <w:t>1.手术及其他医学服务过程中产生的废弃的人体组织、器官</w:t>
            </w:r>
            <w:bookmarkEnd w:id="0"/>
            <w:r>
              <w:rPr>
                <w:rFonts w:hint="default" w:ascii="仿宋_GB2312" w:hAnsi="微软雅黑" w:eastAsia="仿宋_GB2312" w:cs="仿宋_GB2312"/>
                <w:color w:val="484848"/>
                <w:kern w:val="0"/>
                <w:sz w:val="22"/>
                <w:szCs w:val="22"/>
                <w:u w:val="no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2.病理切片后废弃的人体组织、病理蜡块；</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3.废弃的医学实验动物的组织和尸体；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4.16周胎龄以下或重量不足500克的胚胎组织等；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5. 确诊、疑似传染病或携带传染病病原体的产妇的胎盘。</w:t>
            </w:r>
          </w:p>
        </w:tc>
        <w:tc>
          <w:tcPr>
            <w:tcW w:w="21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1.收集于符合《医疗废物专用包装袋、容器和警示标志标准》（HJ421）的医疗废物包装袋中；</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2.确诊、疑似传染病产妇或携带传染病病原体的产妇的胎盘应使用双层医疗废物包装袋盛装；</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3.可进行防腐或者低温保存。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37" w:hRule="atLeast"/>
          <w:jc w:val="center"/>
        </w:trPr>
        <w:tc>
          <w:tcPr>
            <w:tcW w:w="143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药物性废物</w:t>
            </w:r>
          </w:p>
        </w:tc>
        <w:tc>
          <w:tcPr>
            <w:tcW w:w="12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过期、淘汰、变质或者被污染的废弃的药物。</w:t>
            </w:r>
          </w:p>
        </w:tc>
        <w:tc>
          <w:tcPr>
            <w:tcW w:w="303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1.废弃的一般性药物；</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2.废弃的细胞毒性药物和遗传毒性药物；</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3.废弃的疫苗及血液制品。</w:t>
            </w:r>
          </w:p>
        </w:tc>
        <w:tc>
          <w:tcPr>
            <w:tcW w:w="21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1.少量的药物性废物可以并入感染性废物中，但应在标签中注明；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2.批量废弃的药物性废物，收集后应交由具备相应资质的医疗废物处置单位或者危险废物处置单位等进行处置。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44" w:hRule="atLeast"/>
          <w:jc w:val="center"/>
        </w:trPr>
        <w:tc>
          <w:tcPr>
            <w:tcW w:w="143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化学性废物</w:t>
            </w:r>
          </w:p>
        </w:tc>
        <w:tc>
          <w:tcPr>
            <w:tcW w:w="12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具有毒性、腐蚀性、易燃性、反应性的废弃的化学物品。</w:t>
            </w:r>
          </w:p>
        </w:tc>
        <w:tc>
          <w:tcPr>
            <w:tcW w:w="303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列入《国家危险废物名录》中的废弃危险化学品，如甲醛、二甲苯等；非特定行业来源的危险废物，如含汞血压计、含汞体温计，废弃的牙科汞合金材料及其残余物等。</w:t>
            </w:r>
          </w:p>
        </w:tc>
        <w:tc>
          <w:tcPr>
            <w:tcW w:w="21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both"/>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1.收集于容器中，粘贴标签并注明主要成分；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both"/>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251" w:lineRule="atLeast"/>
              <w:ind w:left="0" w:right="0"/>
              <w:jc w:val="both"/>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2.收集后应交由具备相应资质的医疗废物处置单位或者危险废物处置单位等进行处置。</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微软雅黑" w:hAnsi="微软雅黑" w:eastAsia="微软雅黑" w:cs="微软雅黑"/>
          <w:i w:val="0"/>
          <w:iCs w:val="0"/>
          <w:caps w:val="0"/>
          <w:color w:val="484848"/>
          <w:spacing w:val="0"/>
          <w:sz w:val="28"/>
          <w:szCs w:val="28"/>
          <w:u w:val="none"/>
        </w:rPr>
        <w:t>　　说明：因以下废弃物不属于医疗废物，故未列入此表中。如：非传染病区使用或者未用于传染病患者、疑似传染病患者以及采取隔离措施的其他患者的输液瓶（袋），盛装消毒剂、透析液的空容器，一次性医用外包装物，废弃的中草药与中草药煎制后的残渣，盛装药物的药杯，尿杯，纸巾、湿巾、尿不湿、卫生巾、护理垫等一次性卫生用品，医用织物以及使用后的大、小便器等。居民日常生活中废弃的一次性口罩不属于医疗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iCs w:val="0"/>
          <w:caps w:val="0"/>
          <w:color w:val="484848"/>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i w:val="0"/>
          <w:iCs w:val="0"/>
          <w:caps w:val="0"/>
          <w:color w:val="484848"/>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附表2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w:t>
      </w:r>
      <w:r>
        <w:rPr>
          <w:rStyle w:val="5"/>
          <w:rFonts w:hint="eastAsia" w:ascii="微软雅黑" w:hAnsi="微软雅黑" w:eastAsia="微软雅黑" w:cs="微软雅黑"/>
          <w:i w:val="0"/>
          <w:iCs w:val="0"/>
          <w:caps w:val="0"/>
          <w:color w:val="484848"/>
          <w:spacing w:val="0"/>
          <w:sz w:val="44"/>
          <w:szCs w:val="44"/>
          <w:u w:val="none"/>
        </w:rPr>
        <w:t>医疗废物豁免管理清单 </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7"/>
        <w:gridCol w:w="1250"/>
        <w:gridCol w:w="1577"/>
        <w:gridCol w:w="2599"/>
        <w:gridCol w:w="16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3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center"/>
              <w:rPr>
                <w:rFonts w:hint="eastAsia" w:ascii="微软雅黑" w:hAnsi="微软雅黑" w:eastAsia="微软雅黑" w:cs="微软雅黑"/>
                <w:color w:val="484848"/>
                <w:u w:val="none"/>
              </w:rPr>
            </w:pPr>
            <w:r>
              <w:rPr>
                <w:rFonts w:hint="eastAsia" w:ascii="宋体" w:hAnsi="宋体" w:eastAsia="宋体" w:cs="宋体"/>
                <w:b/>
                <w:bCs/>
                <w:color w:val="484848"/>
                <w:kern w:val="0"/>
                <w:sz w:val="24"/>
                <w:szCs w:val="24"/>
                <w:u w:val="none"/>
                <w:lang w:val="en-US" w:eastAsia="zh-CN" w:bidi="ar"/>
              </w:rPr>
              <w:t>序号</w:t>
            </w:r>
          </w:p>
        </w:tc>
        <w:tc>
          <w:tcPr>
            <w:tcW w:w="1250"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center"/>
              <w:rPr>
                <w:rFonts w:hint="eastAsia" w:ascii="微软雅黑" w:hAnsi="微软雅黑" w:eastAsia="微软雅黑" w:cs="微软雅黑"/>
                <w:color w:val="484848"/>
                <w:u w:val="none"/>
              </w:rPr>
            </w:pPr>
            <w:r>
              <w:rPr>
                <w:rFonts w:hint="eastAsia" w:ascii="宋体" w:hAnsi="宋体" w:eastAsia="宋体" w:cs="宋体"/>
                <w:b/>
                <w:bCs/>
                <w:color w:val="484848"/>
                <w:kern w:val="0"/>
                <w:sz w:val="24"/>
                <w:szCs w:val="24"/>
                <w:u w:val="none"/>
                <w:lang w:val="en-US" w:eastAsia="zh-CN" w:bidi="ar"/>
              </w:rPr>
              <w:t>名称</w:t>
            </w:r>
          </w:p>
        </w:tc>
        <w:tc>
          <w:tcPr>
            <w:tcW w:w="1577"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center"/>
              <w:rPr>
                <w:rFonts w:hint="eastAsia" w:ascii="微软雅黑" w:hAnsi="微软雅黑" w:eastAsia="微软雅黑" w:cs="微软雅黑"/>
                <w:color w:val="484848"/>
                <w:u w:val="none"/>
              </w:rPr>
            </w:pPr>
            <w:r>
              <w:rPr>
                <w:rFonts w:hint="eastAsia" w:ascii="宋体" w:hAnsi="宋体" w:eastAsia="宋体" w:cs="宋体"/>
                <w:b/>
                <w:bCs/>
                <w:color w:val="484848"/>
                <w:kern w:val="0"/>
                <w:sz w:val="24"/>
                <w:szCs w:val="24"/>
                <w:u w:val="none"/>
                <w:lang w:val="en-US" w:eastAsia="zh-CN" w:bidi="ar"/>
              </w:rPr>
              <w:t>豁免环节</w:t>
            </w:r>
          </w:p>
        </w:tc>
        <w:tc>
          <w:tcPr>
            <w:tcW w:w="2599"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center"/>
              <w:rPr>
                <w:rFonts w:hint="eastAsia" w:ascii="微软雅黑" w:hAnsi="微软雅黑" w:eastAsia="微软雅黑" w:cs="微软雅黑"/>
                <w:color w:val="484848"/>
                <w:u w:val="none"/>
              </w:rPr>
            </w:pPr>
            <w:r>
              <w:rPr>
                <w:rFonts w:hint="eastAsia" w:ascii="宋体" w:hAnsi="宋体" w:eastAsia="宋体" w:cs="宋体"/>
                <w:b/>
                <w:bCs/>
                <w:color w:val="484848"/>
                <w:kern w:val="0"/>
                <w:sz w:val="24"/>
                <w:szCs w:val="24"/>
                <w:u w:val="none"/>
                <w:lang w:val="en-US" w:eastAsia="zh-CN" w:bidi="ar"/>
              </w:rPr>
              <w:t>豁免条件</w:t>
            </w:r>
          </w:p>
        </w:tc>
        <w:tc>
          <w:tcPr>
            <w:tcW w:w="1624"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center"/>
              <w:rPr>
                <w:rFonts w:hint="eastAsia" w:ascii="微软雅黑" w:hAnsi="微软雅黑" w:eastAsia="微软雅黑" w:cs="微软雅黑"/>
                <w:color w:val="484848"/>
                <w:u w:val="none"/>
              </w:rPr>
            </w:pPr>
            <w:r>
              <w:rPr>
                <w:rFonts w:hint="eastAsia" w:ascii="宋体" w:hAnsi="宋体" w:eastAsia="宋体" w:cs="宋体"/>
                <w:b/>
                <w:bCs/>
                <w:color w:val="484848"/>
                <w:kern w:val="0"/>
                <w:sz w:val="24"/>
                <w:szCs w:val="24"/>
                <w:u w:val="none"/>
                <w:lang w:val="en-US" w:eastAsia="zh-CN" w:bidi="ar"/>
              </w:rPr>
              <w:t>豁免内容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22" w:hRule="atLeast"/>
          <w:jc w:val="center"/>
        </w:trPr>
        <w:tc>
          <w:tcPr>
            <w:tcW w:w="837"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center"/>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1</w:t>
            </w:r>
          </w:p>
        </w:tc>
        <w:tc>
          <w:tcPr>
            <w:tcW w:w="12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密封药瓶、安瓿瓶等玻璃药瓶</w:t>
            </w:r>
          </w:p>
        </w:tc>
        <w:tc>
          <w:tcPr>
            <w:tcW w:w="157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收集</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shd w:val="clear" w:fill="D9D9D9"/>
                <w:lang w:val="en-US" w:eastAsia="zh-CN" w:bidi="ar"/>
              </w:rPr>
              <w:t> </w:t>
            </w:r>
          </w:p>
        </w:tc>
        <w:tc>
          <w:tcPr>
            <w:tcW w:w="259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盛装容器应满足防渗漏、防刺破要求，并有医疗废物标识或者外加一层医疗废物包装袋。标签为损伤性废物，并注明：密封药瓶或者安瓿瓶。</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可不使用利器盒收集。</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shd w:val="clear" w:fill="D9D9D9"/>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98" w:hRule="atLeast"/>
          <w:jc w:val="center"/>
        </w:trPr>
        <w:tc>
          <w:tcPr>
            <w:tcW w:w="837"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center"/>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2</w:t>
            </w:r>
          </w:p>
        </w:tc>
        <w:tc>
          <w:tcPr>
            <w:tcW w:w="12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导丝</w:t>
            </w:r>
          </w:p>
        </w:tc>
        <w:tc>
          <w:tcPr>
            <w:tcW w:w="157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收集</w:t>
            </w:r>
          </w:p>
        </w:tc>
        <w:tc>
          <w:tcPr>
            <w:tcW w:w="259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盛装容器应满足防渗漏、防刺破要求，并有医疗废物标识或者外加一层医疗废物包装袋。标签为损伤性废物，并注明：导丝。</w:t>
            </w:r>
            <w:bookmarkStart w:id="1" w:name="_GoBack"/>
            <w:bookmarkEnd w:id="1"/>
          </w:p>
        </w:tc>
        <w:tc>
          <w:tcPr>
            <w:tcW w:w="162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可不使用利器盒收集。</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shd w:val="clear" w:fill="D9D9D9"/>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73" w:hRule="atLeast"/>
          <w:jc w:val="center"/>
        </w:trPr>
        <w:tc>
          <w:tcPr>
            <w:tcW w:w="837"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center"/>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3</w:t>
            </w:r>
          </w:p>
        </w:tc>
        <w:tc>
          <w:tcPr>
            <w:tcW w:w="12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棉签、棉球、输液贴</w:t>
            </w:r>
          </w:p>
        </w:tc>
        <w:tc>
          <w:tcPr>
            <w:tcW w:w="157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全部环节</w:t>
            </w:r>
          </w:p>
        </w:tc>
        <w:tc>
          <w:tcPr>
            <w:tcW w:w="259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患者自行用于按压止血而未收集于医疗废物容器中的棉签、棉球、输液贴。</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全过程不按照医疗废物管理。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37"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center"/>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4</w:t>
            </w:r>
          </w:p>
        </w:tc>
        <w:tc>
          <w:tcPr>
            <w:tcW w:w="12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感染性废物、损伤性废物以及相关技术可处理的病理性废物</w:t>
            </w:r>
          </w:p>
        </w:tc>
        <w:tc>
          <w:tcPr>
            <w:tcW w:w="157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运输、贮存、处置</w:t>
            </w:r>
          </w:p>
        </w:tc>
        <w:tc>
          <w:tcPr>
            <w:tcW w:w="259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按照相关处理标准规范，采用高温蒸汽、微波、化学消毒、高温干热或者其他方式消毒处理后，在满足相关入厂（场）要求的前提下，运输至生活垃圾焚烧厂或生活垃圾填埋场等处置。</w:t>
            </w:r>
          </w:p>
        </w:tc>
        <w:tc>
          <w:tcPr>
            <w:tcW w:w="162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200" w:afterAutospacing="0" w:line="251" w:lineRule="atLeast"/>
              <w:ind w:left="0" w:right="0"/>
              <w:jc w:val="left"/>
              <w:rPr>
                <w:rFonts w:hint="eastAsia" w:ascii="微软雅黑" w:hAnsi="微软雅黑" w:eastAsia="微软雅黑" w:cs="微软雅黑"/>
                <w:color w:val="484848"/>
                <w:u w:val="none"/>
              </w:rPr>
            </w:pPr>
            <w:r>
              <w:rPr>
                <w:rFonts w:hint="default" w:ascii="仿宋_GB2312" w:hAnsi="微软雅黑" w:eastAsia="仿宋_GB2312" w:cs="仿宋_GB2312"/>
                <w:color w:val="484848"/>
                <w:kern w:val="0"/>
                <w:sz w:val="22"/>
                <w:szCs w:val="22"/>
                <w:u w:val="none"/>
                <w:lang w:val="en-US" w:eastAsia="zh-CN" w:bidi="ar"/>
              </w:rPr>
              <w:t>运输、贮存、处置过程不按照医疗废物管理。</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仿宋" w:hAnsi="仿宋" w:eastAsia="仿宋" w:cs="仿宋"/>
          <w:i w:val="0"/>
          <w:iCs w:val="0"/>
          <w:caps w:val="0"/>
          <w:color w:val="484848"/>
          <w:spacing w:val="0"/>
          <w:sz w:val="32"/>
          <w:szCs w:val="3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both"/>
        <w:rPr>
          <w:rFonts w:hint="eastAsia" w:ascii="仿宋" w:hAnsi="仿宋" w:eastAsia="仿宋" w:cs="仿宋"/>
          <w:color w:val="484848"/>
          <w:sz w:val="32"/>
          <w:szCs w:val="32"/>
          <w:u w:val="none"/>
        </w:rPr>
      </w:pPr>
      <w:r>
        <w:rPr>
          <w:rFonts w:hint="eastAsia" w:ascii="微软雅黑" w:hAnsi="微软雅黑" w:eastAsia="微软雅黑" w:cs="微软雅黑"/>
          <w:i w:val="0"/>
          <w:iCs w:val="0"/>
          <w:caps w:val="0"/>
          <w:color w:val="484848"/>
          <w:spacing w:val="0"/>
          <w:sz w:val="28"/>
          <w:szCs w:val="28"/>
          <w:u w:val="none"/>
        </w:rPr>
        <w:t>　　说明：本附表收录的豁免清单为符合医疗废物定义、但无风险或者风险较低，在满足相关条件时，在部分环节或全部环节可不按医疗废物进行管理的废弃物。</w:t>
      </w:r>
      <w:r>
        <w:rPr>
          <w:rFonts w:hint="eastAsia" w:ascii="仿宋" w:hAnsi="仿宋" w:eastAsia="仿宋" w:cs="仿宋"/>
          <w:i w:val="0"/>
          <w:iCs w:val="0"/>
          <w:caps w:val="0"/>
          <w:color w:val="484848"/>
          <w:spacing w:val="0"/>
          <w:sz w:val="32"/>
          <w:szCs w:val="32"/>
          <w:u w:val="none"/>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iNWYyNzVlN2FmOGI4ZTQ5NmUzMDgwNjc0OWIyZjgifQ=="/>
  </w:docVars>
  <w:rsids>
    <w:rsidRoot w:val="00000000"/>
    <w:rsid w:val="658A76D8"/>
    <w:rsid w:val="79EE6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jpeg"/><Relationship Id="rId7" Type="http://schemas.openxmlformats.org/officeDocument/2006/relationships/hyperlink" Target="javascript:window.print()"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nhc.gov.cn/yzygj/s7659/202111/a41b01037b1245d8bacf9acf2cd01c13.shtml"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2539</Words>
  <Characters>2643</Characters>
  <Lines>0</Lines>
  <Paragraphs>0</Paragraphs>
  <TotalTime>12</TotalTime>
  <ScaleCrop>false</ScaleCrop>
  <LinksUpToDate>false</LinksUpToDate>
  <CharactersWithSpaces>2674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2022-09-13T05:56:00Z</dcterms:created>
  <dc:creator>zeyy</dc:creator>
  <cp:lastModifiedBy>zeyy</cp:lastModifiedBy>
  <dcterms:modified xsi:type="dcterms:W3CDTF">2022-09-22T05:52:30Z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86B8E71A3BCC407A8E31537D880B537F</vt:lpwstr>
  </property>
</Properties>
</file>