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医疗器械监督管理条例</w:t>
      </w:r>
    </w:p>
    <w:bookmarkEnd w:id="0"/>
    <w:p>
      <w:pPr>
        <w:pStyle w:val="3"/>
        <w:keepNext w:val="0"/>
        <w:keepLines w:val="0"/>
        <w:widowControl/>
        <w:suppressLineNumbers w:val="0"/>
        <w:spacing w:before="0" w:beforeAutospacing="0" w:after="0" w:afterAutospacing="0"/>
        <w:ind w:left="0" w:right="0"/>
      </w:pPr>
      <w:r>
        <w:t>中华人民共和国国务院令</w:t>
      </w:r>
    </w:p>
    <w:p>
      <w:pPr>
        <w:pStyle w:val="3"/>
        <w:keepNext w:val="0"/>
        <w:keepLines w:val="0"/>
        <w:widowControl/>
        <w:suppressLineNumbers w:val="0"/>
        <w:spacing w:before="0" w:beforeAutospacing="0" w:after="0" w:afterAutospacing="0"/>
        <w:ind w:left="0" w:right="0"/>
      </w:pPr>
      <w:r>
        <w:t>第739号</w:t>
      </w:r>
    </w:p>
    <w:p>
      <w:pPr>
        <w:pStyle w:val="3"/>
        <w:keepNext w:val="0"/>
        <w:keepLines w:val="0"/>
        <w:widowControl/>
        <w:suppressLineNumbers w:val="0"/>
        <w:spacing w:before="0" w:beforeAutospacing="0" w:after="0" w:afterAutospacing="0"/>
        <w:ind w:left="0" w:right="0"/>
      </w:pPr>
      <w:r>
        <w:t>《医疗器械监督管理条例》已经2020年12月21日国务院第119次常务会议修订通过，现予公布，自2021年6月1日起施行。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总　理  李克强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2021年2月9日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医疗器械监督管理条例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第一条　为了保证医疗器械的安全、有效，保障人体健康和生命安全，促进医疗器械产业发展，制定本条例。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第二条　在中华人民共和国境内从事医疗器械的研制、生产、经营、使用活动及其监督管理，适用本条例。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第三条　国务院药品监督管理部门负责全国医疗器械监督管理工作。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国务院有关部门在各自的职责范围内负责与医疗器械有关的监督管理工作。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县级以上地方人民政府负责药品监督管理的部门负责本行政区域的医疗器械监督管理工作。县级以上地方人民政府有关部门在各自的职责范围内负责与医疗器械有关的监督管理工作。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第五条　医疗器械监督管理遵循风险管理、全程管控、科学监管、社会共治的原则。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第六条　国家对医疗器械按照风险程度实行分类管理。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第一类是风险程度低，实行常规管理可以保证其安全、有效的医疗器械。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第二类是具有中度风险，需要严格控制管理以保证其安全、有效的医疗器械。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第三类是具有较高风险，需要采取特别措施严格控制管理以保证其安全、有效的医疗器械。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评价医疗器械风险程度，应当考虑医疗器械的预期目的、结构特征、使用方法等因素。</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第七条　医疗器械产品应当符合医疗器械强制性国家标准；尚无强制性国家标准的，应当符合医疗器械强制性行业标准。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第九条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第十条　国家加强医疗器械监督管理信息化建设，提高在线政务服务水平，为医疗器械行政许可、备案等提供便利。</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第十一条　医疗器械行业组织应当加强行业自律，推进诚信体系建设，督促企业依法开展生产经营活动，引导企业诚实守信。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第十二条　对在医疗器械的研究与创新方面做出突出贡献的单位和个人，按照国家有关规定给予表彰奖励。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医疗器械产品注册与备案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第十三条　第一类医疗器械实行产品备案管理，第二类、第三类医疗器械实行产品注册管理。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医疗器械注册人、备案人应当加强医疗器械全生命周期质量管理，对研制、生产、经营、使用全过程中医疗器械的安全性、有效性依法承担责任。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第十四条　第一类医疗器械产品备案和申请第二类、第三类医疗器械产品注册，应当提交下列资料：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（一）产品风险分析资料；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（二）产品技术要求；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（三）产品检验报告；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（四）临床评价资料；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（五）产品说明书以及标签样稿；</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（六）与产品研制、生产有关的质量管理体系文件；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（七）证明产品安全、有效所需的其他资料。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产品检验报告应当符合国务院药品监督管理部门的要求，可以是医疗器械注册申请人、备案人的自检报告，也可以是委托有资质的医疗器械检验机构出具的检验报告。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符合本条例第二十四条规定的免于进行临床评价情形的，可以免于提交临床评价资料。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医疗器械注册申请人、备案人应当确保提交的资料合法、真实、准确、完整和可追溯。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第十五条　第一类医疗器械产品备案，由备案人向所在地设区的市级人民政府负责药品监督管理的部门提交备案资料。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备案资料载明的事项发生变化的，应当向原备案部门变更备案。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国务院药品监督管理部门应当对医疗器械注册审查程序和要求作出规定，并加强对省、自治区、直辖市人民政府药品监督管理部门注册审查工作的监督指导。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第十七条　受理注册申请的药品监督管理部门应当对医疗器械的安全性、有效性以及注册申请人保证医疗器械安全、有效的质量管理能力等进行审查。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受理注册申请的药品监督管理部门在组织对医疗器械的技术审评时认为有必要对质量管理体系进行核查的，应当组织开展质量管理体系核查。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第十八条　受理注册申请的药品监督管理部门应当自收到审评意见之日起20个工作日内作出决定。对符合条件的，准予注册并发给医疗器械注册证；对不符合条件的，不予注册并书面说明理由。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受理注册申请的药品监督管理部门应当自医疗器械准予注册之日起5个工作日内，通过国务院药品监督管理部门在线政务服务平台向社会公布注册有关信息。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第十九条　对用于治疗罕见疾病、严重危及生命且尚无有效治疗手段的疾病和应对公共卫生事件等急需的医疗器械，受理注册申请的药品监督管理部门可以作出附条件批准决定，并在医疗器械注册证中载明相关事项。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第二十条　医疗器械注册人、备案人应当履行下列义务：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（一）建立与产品相适应的质量管理体系并保持有效运行；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（二）制定上市后研究和风险管控计划并保证有效实施；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（三）依法开展不良事件监测和再评价；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（四）建立并执行产品追溯和召回制度；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（五）国务院药品监督管理部门规定的其他义务。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境外医疗器械注册人、备案人指定的我国境内企业法人应当协助注册人、备案人履行前款规定的义务。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第二十二条　医疗器械注册证有效期为5年。有效期届满需要延续注册的，应当在有效期届满6个月前向原注册部门提出延续注册的申请。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除有本条第三款规定情形外，接到延续注册申请的药品监督管理部门应当在医疗器械注册证有效期届满前作出准予延续的决定。逾期未作决定的，视为准予延续。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有下列情形之一的，不予延续注册：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（一）未在规定期限内提出延续注册申请；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（二）医疗器械强制性标准已经修订，申请延续注册的医疗器械不能达到新要求；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（三）附条件批准的医疗器械，未在规定期限内完成医疗器械注册证载明事项。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第二十四条　医疗器械产品注册、备案，应当进行临床评价；但是符合下列情形之一，可以免于进行临床评价：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（一）工作机理明确、设计定型，生产工艺成熟，已上市的同品种医疗器械临床应用多年且无严重不良事件记录，不改变常规用途的；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（二）其他通过非临床评价能够证明该医疗器械安全、有效的。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国务院药品监督管理部门应当制定医疗器械临床评价指南。</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第二十五条　进行医疗器械临床评价，可以根据产品特征、临床风险、已有临床数据等情形，通过开展临床试验，或者通过对同品种医疗器械临床文献资料、临床数据进行分析评价，证明医疗器械安全、有效。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按照国务院药品监督管理部门的规定，进行医疗器械临床评价时，已有临床文献资料、临床数据不足以确认产品安全、有效的医疗器械，应当开展临床试验。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医疗器械临床试验机构实行备案管理。医疗器械临床试验机构应当具备的条件以及备案管理办法和临床试验质量管理规范，由国务院药品监督管理部门会同国务院卫生主管部门制定并公布。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国家支持医疗机构开展临床试验，将临床试验条件和能力评价纳入医疗机构等级评审，鼓励医疗机构开展创新医疗器械临床试验。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临床试验对人体具有较高风险的第三类医疗器械目录由国务院药品监督管理部门制定、调整并公布。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开展临床试验，不得以任何形式向受试者收取与临床试验有关的费用。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医疗器械生产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第三十条　从事医疗器械生产活动，应当具备下列条件：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（一）有与生产的医疗器械相适应的生产场地、环境条件、生产设备以及专业技术人员；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（二）有能对生产的医疗器械进行质量检验的机构或者专职检验人员以及检验设备；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（三）有保证医疗器械质量的管理制度；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（四）有与生产的医疗器械相适应的售后服务能力；</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（五）符合产品研制、生产工艺文件规定的要求。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第三十一条　从事第一类医疗器械生产的，应当向所在地设区的市级人民政府负责药品监督管理的部门备案，在提交符合本条例第三十条规定条件的有关资料后即完成备案。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医疗器械备案人自行生产第一类医疗器械的，可以在依照本条例第十五条规定进行产品备案时一并提交符合本条例第三十条规定条件的有关资料，即完成生产备案。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第三十二条　从事第二类、第三类医疗器械生产的，应当向所在地省、自治区、直辖市人民政府药品监督管理部门申请生产许可并提交其符合本条例第三十条规定条件的有关资料以及所生产医疗器械的注册证。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医疗器械生产许可证有效期为5年。有效期届满需要延续的，依照有关行政许可的法律规定办理延续手续。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第三十三条　医疗器械生产质量管理规范应当对医疗器械的设计开发、生产设备条件、原材料采购、生产过程控制、产品放行、企业的机构设置和人员配备等影响医疗器械安全、有效的事项作出明确规定。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第三十四条　医疗器械注册人、备案人可以自行生产医疗器械，也可以委托符合本条例规定、具备相应条件的企业生产医疗器械。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具有高风险的植入性医疗器械不得委托生产，具体目录由国务院药品监督管理部门制定、调整并公布。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医疗器械注册人、备案人、受托生产企业应当定期对质量管理体系的运行情况进行自查，并按照国务院药品监督管理部门的规定提交自查报告。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第三十七条　医疗器械应当使用通用名称。通用名称应当符合国务院药品监督管理部门制定的医疗器械命名规则。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第三十八条　国家根据医疗器械产品类别，分步实施医疗器械唯一标识制度，实现医疗器械可追溯，具体办法由国务院药品监督管理部门会同国务院有关部门制定。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第三十九条　医疗器械应当有说明书、标签。说明书、标签的内容应当与经注册或者备案的相关内容一致，确保真实、准确。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医疗器械的说明书、标签应当标明下列事项：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（一）通用名称、型号、规格；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（二）医疗器械注册人、备案人、受托生产企业的名称、地址以及联系方式；</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（三）生产日期，使用期限或者失效日期；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（四）产品性能、主要结构、适用范围；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（五）禁忌、注意事项以及其他需要警示或者提示的内容；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（六）安装和使用说明或者图示；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（七）维护和保养方法，特殊运输、贮存的条件、方法；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（八）产品技术要求规定应当标明的其他内容。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第二类、第三类医疗器械还应当标明医疗器械注册证编号。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由消费者个人自行使用的医疗器械还应当具有安全使用的特别说明。</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医疗器械经营与使用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第四十条　从事医疗器械经营活动，应当有与经营规模和经营范围相适应的经营场所和贮存条件，以及与经营的医疗器械相适应的质量管理制度和质量管理机构或者人员。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第四十一条　从事第二类医疗器械经营的，由经营企业向所在地设区的市级人民政府负责药品监督管理的部门备案并提交符合本条例第四十条规定条件的有关资料。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按照国务院药品监督管理部门的规定，对产品安全性、有效性不受流通过程影响的第二类医疗器械，可以免于经营备案。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第四十二条　从事第三类医疗器械经营的，经营企业应当向所在地设区的市级人民政府负责药品监督管理的部门申请经营许可并提交符合本条例第四十条规定条件的有关资料。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医疗器械经营许可证有效期为5年。有效期届满需要延续的，依照有关行政许可的法律规定办理延续手续。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第四十三条　医疗器械注册人、备案人经营其注册、备案的医疗器械，无需办理医疗器械经营许可或者备案，但应当符合本条例规定的经营条件。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第四十四条　从事医疗器械经营，应当依照法律法规和国务院药品监督管理部门制定的医疗器械经营质量管理规范的要求，建立健全与所经营医疗器械相适应的质量管理体系并保证其有效运行。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记录事项包括：</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（一）医疗器械的名称、型号、规格、数量；</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（二）医疗器械的生产批号、使用期限或者失效日期、销售日期；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（三）医疗器械注册人、备案人和受托生产企业的名称；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（四）供货者或者购货者的名称、地址以及联系方式；</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（五）相关许可证明文件编号等。</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进货查验记录和销售记录应当真实、准确、完整和可追溯，并按照国务院药品监督管理部门规定的期限予以保存。国家鼓励采用先进技术手段进行记录。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第四十七条　运输、贮存医疗器械，应当符合医疗器械说明书和标签标示的要求；对温度、湿度等环境条件有特殊要求的，应当采取相应措施，保证医疗器械的安全、有效。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第四十八条　医疗器械使用单位应当有与在用医疗器械品种、数量相适应的贮存场所和条件。医疗器械使用单位应当加强对工作人员的技术培训，按照产品说明书、技术操作规范等要求使用医疗器械。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大型医用设备配置管理办法由国务院卫生主管部门会同国务院有关部门制定。大型医用设备目录由国务院卫生主管部门商国务院有关部门提出，报国务院批准后执行。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第四十九条　医疗器械使用单位对重复使用的医疗器械，应当按照国务院卫生主管部门制定的消毒和管理的规定进行处理。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第五十一条　医疗器械使用单位应当妥善保存购入第三类医疗器械的原始资料，并确保信息具有可追溯性。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使用大型医疗器械以及植入和介入类医疗器械的，应当将医疗器械的名称、关键性技术参数等信息以及与使用质量安全密切相关的必要信息记载到病历等相关记录中。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第五十四条　负责药品监督管理的部门和卫生主管部门依据各自职责，分别对使用环节的医疗器械质量和医疗器械使用行为进行监督管理。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第五十五条　医疗器械经营企业、使用单位不得经营、使用未依法注册或者备案、无合格证明文件以及过期、失效、淘汰的医疗器械。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第五十六条　医疗器械使用单位之间转让在用医疗器械，转让方应当确保所转让的医疗器械安全、有效，不得转让过期、失效、淘汰以及检验不合格的医疗器械。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第五十七条　进口的医疗器械应当是依照本条例第二章的规定已注册或者已备案的医疗器械。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禁止进口过期、失效、淘汰等已使用过的医疗器械。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第五十八条　出入境检验检疫机构依法对进口的医疗器械实施检验；检验不合格的，不得进口。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第五十九条　出口医疗器械的企业应当保证其出口的医疗器械符合进口国（地区）的要求。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第六十条　医疗器械广告的内容应当真实合法，以经负责药品监督管理的部门注册或者备案的医疗器械说明书为准，不得含有虚假、夸大、误导性的内容。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发布医疗器械广告，应当在发布前由省、自治区、直辖市人民政府确定的广告审查机关对广告内容进行审查，并取得医疗器械广告批准文号；未经审查，不得发布。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省级以上人民政府药品监督管理部门责令暂停生产、进口、经营和使用的医疗器械，在暂停期间不得发布涉及该医疗器械的广告。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医疗器械广告的审查办法由国务院市场监督管理部门制定。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不良事件的处理与医疗器械的召回</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第六十一条　国家建立医疗器械不良事件监测制度，对医疗器械不良事件及时进行收集、分析、评价、控制。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其他单位和个人发现医疗器械不良事件或者可疑不良事件，有权向负责药品监督管理的部门或者医疗器械不良事件监测技术机构报告。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第六十三条　国务院药品监督管理部门应当加强医疗器械不良事件监测信息网络建设。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医疗器械不良事件监测技术机构应当公布联系方式，方便医疗器械注册人、备案人、生产经营企业、使用单位等报告医疗器械不良事件。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第六十四条　负责药品监督管理的部门应当根据医疗器械不良事件评估结果及时采取发布警示信息以及责令暂停生产、进口、经营和使用等控制措施。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省级以上人民政府药品监督管理部门应当会同同级卫生主管部门和相关部门组织对引起突发、群发的严重伤害或者死亡的医疗器械不良事件及时进行调查和处理，并组织对同类医疗器械加强监测。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负责药品监督管理的部门应当及时向同级卫生主管部门通报医疗器械使用单位的不良事件监测有关情况。</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第六十五条　医疗器械注册人、备案人、生产经营企业、使用单位应当对医疗器械不良事件监测技术机构、负责药品监督管理的部门、卫生主管部门开展的医疗器械不良事件调查予以配合。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第六十六条　有下列情形之一的，医疗器械注册人、备案人应当主动开展已上市医疗器械再评价：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（一）根据科学研究的发展，对医疗器械的安全、有效有认识上的改变；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（二）医疗器械不良事件监测、评估结果表明医疗器械可能存在缺陷；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（三）国务院药品监督管理部门规定的其他情形。</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负责药品监督管理的部门应当向社会及时公布注销医疗器械注册证和取消备案情况。被注销医疗器械注册证或者取消备案的医疗器械不得继续生产、进口、经营、使用。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医疗器械注册人、备案人、受托生产企业、经营企业未依照本条规定实施召回或者停止生产、经营的，负责药品监督管理的部门可以责令其召回或者停止生产、经营。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监督检查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第六十八条　国家建立职业化专业化检查员制度，加强对医疗器械的监督检查。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第六十九条　负责药品监督管理的部门应当对医疗器械的研制、生产、经营活动以及使用环节的医疗器械质量加强监督检查，并对下列事项进行重点监督检查：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（一）是否按照经注册或者备案的产品技术要求组织生产；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（二）质量管理体系是否保持有效运行；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（三）生产经营条件是否持续符合法定要求。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必要时，负责药品监督管理的部门可以对为医疗器械研制、生产、经营、使用等活动提供产品或者服务的其他相关单位和个人进行延伸检查。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第七十条　负责药品监督管理的部门在监督检查中有下列职权：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（一）进入现场实施检查、抽取样品；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（二）查阅、复制、查封、扣押有关合同、票据、账簿以及其他有关资料；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（三）查封、扣押不符合法定要求的医疗器械，违法使用的零配件、原材料以及用于违法生产经营医疗器械的工具、设备；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（四）查封违反本条例规定从事医疗器械生产经营活动的场所。</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进行监督检查，应当出示执法证件，保守被检查单位的商业秘密。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有关单位和个人应当对监督检查予以配合，提供相关文件和资料，不得隐瞒、拒绝、阻挠。</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第七十一条　卫生主管部门应当对医疗机构的医疗器械使用行为加强监督检查。实施监督检查时，可以进入医疗机构，查阅、复制有关档案、记录以及其他有关资料。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第七十二条　医疗器械生产经营过程中存在产品质量安全隐患，未及时采取措施消除的，负责药品监督管理的部门可以采取告诫、责任约谈、责令限期整改等措施。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对人体造成伤害或者有证据证明可能危害人体健康的医疗器械，负责药品监督管理的部门可以采取责令暂停生产、进口、经营、使用的紧急控制措施，并发布安全警示信息。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卫生主管部门应当对大型医用设备的使用状况进行监督和评估；发现违规使用以及与大型医用设备相关的过度检查、过度治疗等情形的，应当立即纠正，依法予以处理。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地方人民政府未履行医疗器械安全职责，未及时消除区域性重大医疗器械安全隐患的，上级人民政府或者上级人民政府负责药品监督管理的部门应当对其主要负责人进行约谈。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被约谈的部门和地方人民政府应当立即采取措施，对医疗器械监督管理工作进行整改。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第七十五条　医疗器械检验机构资质认定工作按照国家有关规定实行统一管理。经国务院认证认可监督管理部门会同国务院药品监督管理部门认定的检验机构，方可对医疗器械实施检验。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负责药品监督管理的部门在执法工作中需要对医疗器械进行检验的，应当委托有资质的医疗器械检验机构进行，并支付相关费用。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第七十七条　市场监督管理部门应当依照有关广告管理的法律、行政法规的规定，对医疗器械广告进行监督检查，查处违法行为。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第七十八条　负责药品监督管理的部门应当通过国务院药品监督管理部门在线政务服务平台依法及时公布医疗器械许可、备案、抽查检验、违法行为查处等日常监督管理信息。但是，不得泄露当事人的商业秘密。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负责药品监督管理的部门建立医疗器械注册人、备案人、生产经营企业、使用单位信用档案，对有不良信用记录的增加监督检查频次，依法加强失信惩戒。</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有关医疗器械研制、生产、经营、使用行为的举报经调查属实的，负责药品监督管理的部门等部门对举报人应当给予奖励。有关部门应当为举报人保密。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第七章　法律责任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（一）生产、经营未取得医疗器械注册证的第二类、第三类医疗器械；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（二）未经许可从事第二类、第三类医疗器械生产活动；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（三）未经许可从事第三类医疗器械经营活动。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有前款第一项情形、情节严重的，由原发证部门吊销医疗器械生产许可证或者医疗器械经营许可证。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（一）生产、经营未经备案的第一类医疗器械；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（二）未经备案从事第一类医疗器械生产；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（三）经营第二类医疗器械，应当备案但未备案；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（四）已经备案的资料不符合要求。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（一）生产、经营、使用不符合强制性标准或者不符合经注册或者备案的产品技术要求的医疗器械；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（二）未按照经注册或者备案的产品技术要求组织生产，或者未依照本条例规定建立质量管理体系并保持有效运行，影响产品安全、有效；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（三）经营、使用无合格证明文件、过期、失效、淘汰的医疗器械，或者使用未依法注册的医疗器械；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（四）在负责药品监督管理的部门责令召回后仍拒不召回，或者在负责药品监督管理的部门责令停止或者暂停生产、进口、经营后，仍拒不停止生产、进口、经营医疗器械；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（五）委托不具备本条例规定条件的企业生产医疗器械，或者未对受托生产企业的生产行为进行管理；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（六）进口过期、失效、淘汰等已使用过的医疗器械。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（一）生产条件发生变化、不再符合医疗器械质量管理体系要求，未依照本条例规定整改、停止生产、报告；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（二）生产、经营说明书、标签不符合本条例规定的医疗器械；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（三）未按照医疗器械说明书和标签标示要求运输、贮存医疗器械；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（四）转让过期、失效、淘汰或者检验不合格的在用医疗器械。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（一）未按照要求提交质量管理体系自查报告；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（二）从不具备合法资质的供货者购进医疗器械；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（三）医疗器械经营企业、使用单位未依照本条例规定建立并执行医疗器械进货查验记录制度；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（四）从事第二类、第三类医疗器械批发业务以及第三类医疗器械零售业务的经营企业未依照本条例规定建立并执行销售记录制度；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（六）医疗器械注册人、备案人未按照规定制定上市后研究和风险管控计划并保证有效实施；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（七）医疗器械注册人、备案人未按照规定建立并执行产品追溯制度；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（八）医疗器械注册人、备案人、经营企业从事医疗器械网络销售未按照规定告知负责药品监督管理的部门；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（九）对需要定期检查、检验、校准、保养、维护的医疗器械，医疗器械使用单位未按照产品说明书要求进行检查、检验、校准、保养、维护并予以记录，及时进行分析、评估，确保医疗器械处于良好状态；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（十）医疗器械使用单位未妥善保存购入第三类医疗器械的原始资料。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（一）对重复使用的医疗器械，医疗器械使用单位未按照消毒和管理的规定进行处理；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（二）医疗器械使用单位重复使用一次性使用的医疗器械，或者未按照规定销毁使用过的一次性使用的医疗器械；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（三）医疗器械使用单位未按照规定将大型医疗器械以及植入和介入类医疗器械的信息记载到病历等相关记录中；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（四）医疗器械使用单位发现使用的医疗器械存在安全隐患未立即停止使用、通知检修，或者继续使用经检修仍不能达到使用安全标准的医疗器械；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（五）医疗器械使用单位违规使用大型医用设备，不能保障医疗质量安全。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第九十一条　违反进出口商品检验相关法律、行政法规进口医疗器械的，由出入境检验检疫机构依法处理。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第九十六条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第九十七条　违反本条例有关医疗器械广告管理规定的，依照《中华人民共和国广告法》的规定给予处罚。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境外医疗器械注册人、备案人拒不履行依据本条例作出的行政处罚决定的，10年内禁止其医疗器械进口。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第一百零一条　负责药品监督管理的部门或者其他有关部门工作人员违反本条例规定，滥用职权、玩忽职守、徇私舞弊的，依法给予处分。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第一百零二条　违反本条例规定，构成犯罪的，依法追究刑事责任；造成人身、财产或者其他损害的，依法承担赔偿责任。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第八章　附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第一百零三条　本条例下列用语的含义：</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（一）疾病的诊断、预防、监护、治疗或者缓解；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（二）损伤的诊断、监护、治疗、缓解或者功能补偿；</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（三）生理结构或者生理过程的检验、替代、调节或者支持；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（四）生命的支持或者维持；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（五）妊娠控制；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（六）通过对来自人体的样本进行检查，为医疗或者诊断目的提供信息。</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医疗器械注册人、备案人，是指取得医疗器械注册证或者办理医疗器械备案的企业或者研制机构。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医疗器械使用单位，是指使用医疗器械为他人提供医疗等技术服务的机构，包括医疗机构、计划生育技术服务机构、血站、单采血浆站、康复辅助器具适配机构等。</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大型医用设备，是指使用技术复杂、资金投入量大、运行成本高、对医疗费用影响大且纳入目录管理的大型医疗器械。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第一百零四条　医疗器械产品注册可以收取费用。具体收费项目、标准分别由国务院财政、价格主管部门按照国家有关规定制定。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第一百零五条　医疗卫生机构为应对突发公共卫生事件而研制的医疗器械的管理办法，由国务院药品监督管理部门会同国务院卫生主管部门制定。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从事非营利的避孕医疗器械的存储、调拨和供应，应当遵守国务院卫生主管部门会同国务院药品监督管理部门制定的管理办法。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中医医疗器械的技术指导原则，由国务院药品监督管理部门会同国务院中医药管理部门制定。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第一百零六条　军队医疗器械使用的监督管理，依照本条例和军队有关规定执行。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第一百零七条　本条例自2021年6月1日起施行。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1ADE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2024-03-05T00:56:49Z</dcterms:created>
  <dc:creator>zeyy</dc:creator>
  <cp:lastModifiedBy>哲</cp:lastModifiedBy>
  <dcterms:modified xsi:type="dcterms:W3CDTF">2024-03-05T00:57:04Z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15730DD5AB5A44D2A1B460F43938E624_12</vt:lpwstr>
  </property>
</Properties>
</file>